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007AA"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项目合作协议书</w:t>
      </w:r>
    </w:p>
    <w:p w14:paraId="4F3A5DA9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</w:p>
    <w:p w14:paraId="06ED6744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甲方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内蒙古大学</w:t>
      </w:r>
    </w:p>
    <w:p w14:paraId="17F39CB9">
      <w:pPr>
        <w:spacing w:line="360" w:lineRule="auto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联系人：_________________________________；</w:t>
      </w:r>
    </w:p>
    <w:p w14:paraId="7EDD24C7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联系方式：_______________________________；</w:t>
      </w:r>
    </w:p>
    <w:p w14:paraId="2DC6E1A3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乙方</w:t>
      </w:r>
      <w:r>
        <w:rPr>
          <w:rFonts w:hint="eastAsia" w:ascii="仿宋" w:hAnsi="仿宋" w:eastAsia="仿宋" w:cs="仿宋"/>
          <w:sz w:val="32"/>
          <w:szCs w:val="32"/>
        </w:rPr>
        <w:t>（参与单位）：_______________________；</w:t>
      </w:r>
    </w:p>
    <w:p w14:paraId="3AB16F69">
      <w:pPr>
        <w:spacing w:line="360" w:lineRule="auto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联系人：_________________________________；</w:t>
      </w:r>
    </w:p>
    <w:p w14:paraId="70587838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联系方式：_______________________________；</w:t>
      </w:r>
    </w:p>
    <w:p w14:paraId="395C2C4D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甲乙双方就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内蒙古自治区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重点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研发和成果转化计划</w:t>
      </w:r>
      <w:r>
        <w:rPr>
          <w:rFonts w:hint="eastAsia" w:ascii="仿宋" w:hAnsi="仿宋" w:eastAsia="仿宋" w:cs="仿宋"/>
          <w:sz w:val="32"/>
          <w:szCs w:val="32"/>
        </w:rPr>
        <w:t>，针对项目名称“_______________________”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指南代码：***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的科研合作有关事宜，经友好协商达成如下协议：</w:t>
      </w:r>
    </w:p>
    <w:p w14:paraId="2630F494">
      <w:pPr>
        <w:numPr>
          <w:ilvl w:val="0"/>
          <w:numId w:val="1"/>
        </w:num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任务分工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</w:rPr>
        <w:t>（提示：为避免项目申报成功后双方对权利义务无法达成一致，建议详细明确约定双方的权利义务）</w:t>
      </w:r>
    </w:p>
    <w:p w14:paraId="094BEFF8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双方合作该项目，甲方为项目主持单位并组织项目申报，乙方为课题负责单位；</w:t>
      </w:r>
    </w:p>
    <w:p w14:paraId="7C8F78E9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1.甲方任务分工及预期完成的成果_________________</w:t>
      </w:r>
    </w:p>
    <w:p w14:paraId="3468758F">
      <w:pPr>
        <w:spacing w:line="360" w:lineRule="auto"/>
        <w:ind w:left="640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_________________________________________________;</w:t>
      </w:r>
    </w:p>
    <w:p w14:paraId="777BD5E3">
      <w:pPr>
        <w:spacing w:line="360" w:lineRule="auto"/>
        <w:ind w:left="638" w:leftChars="30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2.乙方任务分工及预期完成的成果：________________</w:t>
      </w:r>
    </w:p>
    <w:p w14:paraId="2060D420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__________________________________________________；</w:t>
      </w:r>
    </w:p>
    <w:p w14:paraId="2FE5AD93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3.双方补充事项：_______________________________。</w:t>
      </w:r>
    </w:p>
    <w:p w14:paraId="2A066849">
      <w:pPr>
        <w:numPr>
          <w:ilvl w:val="0"/>
          <w:numId w:val="1"/>
        </w:num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经费分配</w:t>
      </w:r>
    </w:p>
    <w:p w14:paraId="1D71A117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</w:rPr>
        <w:t>甲方负责的项目</w:t>
      </w:r>
      <w:r>
        <w:rPr>
          <w:rFonts w:ascii="仿宋" w:hAnsi="仿宋" w:eastAsia="仿宋" w:cs="仿宋"/>
          <w:sz w:val="32"/>
          <w:szCs w:val="32"/>
        </w:rPr>
        <w:t>经费</w:t>
      </w:r>
      <w:r>
        <w:rPr>
          <w:rFonts w:hint="eastAsia" w:ascii="仿宋" w:hAnsi="仿宋" w:eastAsia="仿宋" w:cs="仿宋"/>
          <w:sz w:val="32"/>
          <w:szCs w:val="32"/>
        </w:rPr>
        <w:t>占____________%；金额为__________万元；乙方负责的课题经费占__________%；金额为_____________万元。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(没有经费分配的可填无分配经费。)</w:t>
      </w:r>
    </w:p>
    <w:p w14:paraId="452E60AB">
      <w:pPr>
        <w:widowControl/>
        <w:shd w:val="clear" w:color="auto" w:fill="FFFFFF"/>
        <w:spacing w:line="540" w:lineRule="atLeast"/>
        <w:ind w:firstLine="645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</w:t>
      </w:r>
      <w:r>
        <w:rPr>
          <w:rFonts w:ascii="仿宋" w:hAnsi="仿宋" w:eastAsia="仿宋" w:cs="仿宋"/>
          <w:b/>
          <w:bCs/>
          <w:sz w:val="32"/>
          <w:szCs w:val="32"/>
        </w:rPr>
        <w:t>知识产权归属</w:t>
      </w:r>
    </w:p>
    <w:p w14:paraId="752D50BE">
      <w:pPr>
        <w:widowControl/>
        <w:shd w:val="clear" w:color="auto" w:fill="FFFFFF"/>
        <w:spacing w:line="540" w:lineRule="atLeas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1.双方</w:t>
      </w:r>
      <w:r>
        <w:rPr>
          <w:rFonts w:ascii="仿宋" w:hAnsi="仿宋" w:eastAsia="仿宋" w:cs="仿宋"/>
          <w:sz w:val="32"/>
          <w:szCs w:val="32"/>
        </w:rPr>
        <w:t>主要预期成果</w:t>
      </w:r>
      <w:r>
        <w:rPr>
          <w:rFonts w:hint="eastAsia" w:ascii="仿宋" w:hAnsi="仿宋" w:eastAsia="仿宋" w:cs="仿宋"/>
          <w:sz w:val="32"/>
          <w:szCs w:val="32"/>
        </w:rPr>
        <w:t>为：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yellow"/>
          <w:u w:val="single"/>
          <w:lang w:eastAsia="zh-CN"/>
        </w:rPr>
        <w:t>（可按照项目榜单中的具体考核指标填写）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yellow"/>
          <w:u w:val="single"/>
        </w:rPr>
        <w:t>。</w:t>
      </w:r>
    </w:p>
    <w:p w14:paraId="4FF2D8DA">
      <w:pPr>
        <w:widowControl/>
        <w:shd w:val="clear" w:color="auto" w:fill="FFFFFF"/>
        <w:spacing w:line="540" w:lineRule="atLeast"/>
        <w:ind w:firstLine="645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2.项目申请之前各自产生的成果，归各自所有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23D6026">
      <w:pPr>
        <w:widowControl/>
        <w:shd w:val="clear" w:color="auto" w:fill="FFFFFF"/>
        <w:spacing w:line="540" w:lineRule="atLeast"/>
        <w:ind w:firstLine="645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项目获批后产生的与项目有关的合作研发成果应标注项目编号，以甲方为第一单位署名，其他参与主体按贡献大小排名，</w:t>
      </w:r>
      <w:bookmarkStart w:id="0" w:name="_Hlk116943416"/>
      <w:r>
        <w:rPr>
          <w:rFonts w:hint="eastAsia" w:ascii="仿宋" w:hAnsi="仿宋" w:eastAsia="仿宋" w:cs="仿宋"/>
          <w:sz w:val="32"/>
          <w:szCs w:val="32"/>
        </w:rPr>
        <w:t>欲转让或以其他方式使用、处分相关知识产权的，应当获得甲方之外的其他方的书面同意。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项目形成的核心知识产权，其所有权归内蒙古自治区独有或共有。</w:t>
      </w:r>
    </w:p>
    <w:bookmarkEnd w:id="0"/>
    <w:p w14:paraId="235774F3">
      <w:pPr>
        <w:pStyle w:val="21"/>
        <w:spacing w:line="360" w:lineRule="auto"/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.甲乙双方应当为在本协议履行过程中而知悉与本项</w:t>
      </w:r>
      <w:r>
        <w:rPr>
          <w:rFonts w:hint="eastAsia" w:ascii="仿宋" w:hAnsi="仿宋" w:eastAsia="仿宋" w:cs="仿宋"/>
          <w:sz w:val="32"/>
          <w:szCs w:val="32"/>
        </w:rPr>
        <w:t>目有关的资料、信息、秘密或其他未向社会公开的信息承担保密义务，且上述保密义务不因本协议的履行完毕、终止或中止而解除。任何一方违反保密义务给另一方造成经济损失的，违约方应当向另一方支付违约金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__________元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0ED7ED8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bookmarkStart w:id="1" w:name="_Hlk11694379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.其他约定：___________________________________；</w:t>
      </w:r>
    </w:p>
    <w:bookmarkEnd w:id="1"/>
    <w:p w14:paraId="2A05ABD4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四、违约责任</w:t>
      </w:r>
    </w:p>
    <w:p w14:paraId="285D2168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1.乙方承诺对本单位提供的材料的真实性予以负责，保证本单位未对该项目进行重复或交叉申报和参与，并满足申报指南所规定的其他申报条件。</w:t>
      </w:r>
    </w:p>
    <w:p w14:paraId="76A4CFE5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2.甲乙双方按照《内蒙古自治区科技计划项目管理办法》的要求和相关规定开展相关研究，并且严格履行相应义务。</w:t>
      </w:r>
    </w:p>
    <w:p w14:paraId="4887A0BE"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3.乙方应当严格按照本协议约定履行的义务，乙方不履行本协议约定的义务或履行义务不符合协议约定的，甲方有权解除合同，乙方应当赔偿由此给甲方造成的一切直接及间接经济损失（包括但不限于一方因主张权利所花费的交通费、住宿费、诉讼费、律师费、保全费、保全保险费和其他合理费用。）并承担违约金____________元。</w:t>
      </w:r>
    </w:p>
    <w:p w14:paraId="6BD9B1CA">
      <w:pPr>
        <w:pStyle w:val="21"/>
        <w:spacing w:line="360" w:lineRule="auto"/>
        <w:ind w:left="709" w:firstLine="0"/>
        <w:rPr>
          <w:rFonts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五、协议的生效与其他</w:t>
      </w:r>
    </w:p>
    <w:p w14:paraId="2C5C40AF">
      <w:pPr>
        <w:pStyle w:val="21"/>
        <w:spacing w:line="360" w:lineRule="auto"/>
        <w:ind w:left="709" w:firstLine="0"/>
        <w:rPr>
          <w:rFonts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1.双方因履行本合同而发生的争议，应协商解决；协商</w:t>
      </w:r>
    </w:p>
    <w:p w14:paraId="409CD36E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不成的，由甲方所在地人民法院管辖，并适用中华人民共和国法律、法规等。</w:t>
      </w:r>
    </w:p>
    <w:p w14:paraId="408D6E8C">
      <w:pPr>
        <w:pStyle w:val="21"/>
        <w:spacing w:line="360" w:lineRule="auto"/>
        <w:ind w:left="709" w:firstLine="0"/>
        <w:rPr>
          <w:rFonts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2.本协议任何一方给另一方的通知、回复、确认等，</w:t>
      </w:r>
    </w:p>
    <w:p w14:paraId="7CE70F09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都应以书面的形式通过专人送递、传真或特快专递方式送达，双方的收件地址和收件人以本协议所载明的相关信息为准。如果持特快专递送达通知、回复、确认等，收件日期即为送达日期。</w:t>
      </w:r>
    </w:p>
    <w:p w14:paraId="5931190E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.如乙方不按本协议书约定履行义务，或未经甲方同意将本协议权利义务转让给第三方，或乙方出现其它违约行为，甲方均有权单方面解除合作协议</w:t>
      </w:r>
      <w:r>
        <w:rPr>
          <w:rFonts w:hint="eastAsia" w:ascii="仿宋" w:hAnsi="仿宋" w:eastAsia="仿宋" w:cs="仿宋"/>
          <w:sz w:val="32"/>
          <w:szCs w:val="32"/>
          <w:lang w:bidi="zh-CN"/>
        </w:rPr>
        <w:t>。</w:t>
      </w:r>
    </w:p>
    <w:p w14:paraId="47809E26">
      <w:pPr>
        <w:pStyle w:val="21"/>
        <w:spacing w:line="360" w:lineRule="auto"/>
        <w:ind w:left="709" w:firstLine="0"/>
        <w:rPr>
          <w:rFonts w:ascii="仿宋" w:hAnsi="仿宋" w:eastAsia="仿宋" w:cs="仿宋"/>
          <w:sz w:val="32"/>
          <w:szCs w:val="32"/>
          <w:lang w:val="en-US"/>
        </w:rPr>
      </w:pPr>
      <w:r>
        <w:rPr>
          <w:rFonts w:ascii="仿宋" w:hAnsi="仿宋" w:eastAsia="仿宋" w:cs="仿宋"/>
          <w:sz w:val="32"/>
          <w:szCs w:val="32"/>
          <w:lang w:val="en-US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.乙方在协议履行期间有任何违法、不按本协议约定</w:t>
      </w:r>
    </w:p>
    <w:p w14:paraId="72E0BCBD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履行义务或违反甲方权益行为的，甲方均有权单方面解除本协议。</w:t>
      </w:r>
    </w:p>
    <w:p w14:paraId="7B770963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.本协议有效期自202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日至____年____月___日。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（根据所报项目的时间要求填写截止时间，协议截止时间比项目截止时间推后半年）</w:t>
      </w:r>
    </w:p>
    <w:p w14:paraId="23996543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.本协议自双方签字盖章之日起生效。协议一式______份，甲乙双方各执_______份，均具有同等法律效力。</w:t>
      </w:r>
    </w:p>
    <w:p w14:paraId="45E5990D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.本协议作为项目申报协议时，按照有关约定执行。如项目申报成功，则双方在继续履行本协议的相关条款约定基础上，就本协议未尽事宜需在项目申报成功后另行签订补充协议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或任务书</w:t>
      </w:r>
      <w:r>
        <w:rPr>
          <w:rFonts w:hint="eastAsia" w:ascii="仿宋" w:hAnsi="仿宋" w:eastAsia="仿宋" w:cs="仿宋"/>
          <w:sz w:val="32"/>
          <w:szCs w:val="32"/>
        </w:rPr>
        <w:t>进行约定；如本项目最终未能申报成功的，则本协议自行终止。</w:t>
      </w:r>
    </w:p>
    <w:p w14:paraId="4AD7B714">
      <w:pPr>
        <w:spacing w:after="312" w:afterLines="10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.其他约定：___________________________________；</w:t>
      </w:r>
    </w:p>
    <w:p w14:paraId="0E0C54E9">
      <w:pPr>
        <w:spacing w:after="312" w:afterLines="10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甲方（单位公章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：                  乙方（单位公章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6B4B3AD">
      <w:pPr>
        <w:spacing w:after="312" w:afterLines="10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法定代表人（签章）：             法定代表人（签章）：</w:t>
      </w:r>
    </w:p>
    <w:p w14:paraId="164E9B16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461753B8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项目负责人（签章）：            课题负责人（签章）：</w:t>
      </w:r>
    </w:p>
    <w:p w14:paraId="2188313F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43D72AF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月   日                             年  月   日</w:t>
      </w:r>
    </w:p>
    <w:p w14:paraId="6B55B095">
      <w:pPr>
        <w:rPr>
          <w:rFonts w:ascii="仿宋" w:hAnsi="仿宋" w:eastAsia="仿宋" w:cs="仿宋"/>
          <w:sz w:val="32"/>
          <w:szCs w:val="32"/>
        </w:rPr>
      </w:pPr>
    </w:p>
    <w:p w14:paraId="4062D566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yellow"/>
        </w:rPr>
        <w:t>协议中标黄部分修改后删除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FB4A1">
    <w:pPr>
      <w:pStyle w:val="11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- 1 -</w:t>
    </w:r>
    <w:r>
      <w:rPr>
        <w:rFonts w:hint="eastAsia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389096"/>
    <w:multiLevelType w:val="singleLevel"/>
    <w:tmpl w:val="D43890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wMGQ4YzVkYTY4ZjNkZTI0NTk3M2ZkNTQ1NWFlNDkifQ=="/>
  </w:docVars>
  <w:rsids>
    <w:rsidRoot w:val="2163600E"/>
    <w:rsid w:val="000238A0"/>
    <w:rsid w:val="00027F4F"/>
    <w:rsid w:val="001E66E2"/>
    <w:rsid w:val="002B180F"/>
    <w:rsid w:val="002C061C"/>
    <w:rsid w:val="003C0058"/>
    <w:rsid w:val="003C2764"/>
    <w:rsid w:val="00403EFD"/>
    <w:rsid w:val="004138B6"/>
    <w:rsid w:val="00440F65"/>
    <w:rsid w:val="0047017E"/>
    <w:rsid w:val="004832F1"/>
    <w:rsid w:val="004B0018"/>
    <w:rsid w:val="004B0A20"/>
    <w:rsid w:val="00515670"/>
    <w:rsid w:val="0055683E"/>
    <w:rsid w:val="00687A44"/>
    <w:rsid w:val="006E654B"/>
    <w:rsid w:val="007457D3"/>
    <w:rsid w:val="0075034F"/>
    <w:rsid w:val="00804316"/>
    <w:rsid w:val="008174DA"/>
    <w:rsid w:val="00870754"/>
    <w:rsid w:val="00873F37"/>
    <w:rsid w:val="008B3473"/>
    <w:rsid w:val="008C4140"/>
    <w:rsid w:val="008D1838"/>
    <w:rsid w:val="008F40CB"/>
    <w:rsid w:val="009B4270"/>
    <w:rsid w:val="009D527E"/>
    <w:rsid w:val="00A73971"/>
    <w:rsid w:val="00AB5B65"/>
    <w:rsid w:val="00B84705"/>
    <w:rsid w:val="00B97EC9"/>
    <w:rsid w:val="00BC6740"/>
    <w:rsid w:val="00C13E29"/>
    <w:rsid w:val="00C91E0C"/>
    <w:rsid w:val="00D150B8"/>
    <w:rsid w:val="00DA24B1"/>
    <w:rsid w:val="00DB08EE"/>
    <w:rsid w:val="00E000B7"/>
    <w:rsid w:val="00E02A6F"/>
    <w:rsid w:val="00E14806"/>
    <w:rsid w:val="00E43540"/>
    <w:rsid w:val="00E874CA"/>
    <w:rsid w:val="00F41E86"/>
    <w:rsid w:val="00F43D5D"/>
    <w:rsid w:val="00F62333"/>
    <w:rsid w:val="00FD561D"/>
    <w:rsid w:val="00FF244A"/>
    <w:rsid w:val="014E51C8"/>
    <w:rsid w:val="01E07F61"/>
    <w:rsid w:val="03A93B19"/>
    <w:rsid w:val="04493279"/>
    <w:rsid w:val="059E5BB5"/>
    <w:rsid w:val="074707BE"/>
    <w:rsid w:val="07FC6875"/>
    <w:rsid w:val="08080546"/>
    <w:rsid w:val="08A71408"/>
    <w:rsid w:val="08D17099"/>
    <w:rsid w:val="0A773C00"/>
    <w:rsid w:val="0B836806"/>
    <w:rsid w:val="0C4350B4"/>
    <w:rsid w:val="0C7142B7"/>
    <w:rsid w:val="0D5444D1"/>
    <w:rsid w:val="0D7A570C"/>
    <w:rsid w:val="0F77004D"/>
    <w:rsid w:val="0FE73ADB"/>
    <w:rsid w:val="106252C0"/>
    <w:rsid w:val="10D7066F"/>
    <w:rsid w:val="119376B2"/>
    <w:rsid w:val="11CD1016"/>
    <w:rsid w:val="12FD433E"/>
    <w:rsid w:val="16BE5FD6"/>
    <w:rsid w:val="17676C40"/>
    <w:rsid w:val="186D58D3"/>
    <w:rsid w:val="18724330"/>
    <w:rsid w:val="19117CAE"/>
    <w:rsid w:val="192526FE"/>
    <w:rsid w:val="19DF491C"/>
    <w:rsid w:val="1A0F0E77"/>
    <w:rsid w:val="1B0678B4"/>
    <w:rsid w:val="1BEE1123"/>
    <w:rsid w:val="1D425043"/>
    <w:rsid w:val="1DFC3CD1"/>
    <w:rsid w:val="1E2561CC"/>
    <w:rsid w:val="1E7821F5"/>
    <w:rsid w:val="1EE321CD"/>
    <w:rsid w:val="2163600E"/>
    <w:rsid w:val="21EF052F"/>
    <w:rsid w:val="22121608"/>
    <w:rsid w:val="22A22745"/>
    <w:rsid w:val="23530373"/>
    <w:rsid w:val="238D31AC"/>
    <w:rsid w:val="242D15C2"/>
    <w:rsid w:val="257B3BE0"/>
    <w:rsid w:val="264B21BF"/>
    <w:rsid w:val="26E36F05"/>
    <w:rsid w:val="278827FB"/>
    <w:rsid w:val="2895164A"/>
    <w:rsid w:val="28EE21DA"/>
    <w:rsid w:val="29802EE2"/>
    <w:rsid w:val="2A63030A"/>
    <w:rsid w:val="2A737AF7"/>
    <w:rsid w:val="2AE10141"/>
    <w:rsid w:val="2BA32A8B"/>
    <w:rsid w:val="2C0503FB"/>
    <w:rsid w:val="2CBB5522"/>
    <w:rsid w:val="2F476621"/>
    <w:rsid w:val="31006F68"/>
    <w:rsid w:val="310E79C4"/>
    <w:rsid w:val="315F6F5E"/>
    <w:rsid w:val="32080A8B"/>
    <w:rsid w:val="320B7FC3"/>
    <w:rsid w:val="33C27336"/>
    <w:rsid w:val="340271A4"/>
    <w:rsid w:val="34521DC6"/>
    <w:rsid w:val="35083EF6"/>
    <w:rsid w:val="377D1D49"/>
    <w:rsid w:val="38B83F2B"/>
    <w:rsid w:val="390738A5"/>
    <w:rsid w:val="39870219"/>
    <w:rsid w:val="39E9692C"/>
    <w:rsid w:val="3C0C5BC0"/>
    <w:rsid w:val="3C3A2B41"/>
    <w:rsid w:val="3CFC775A"/>
    <w:rsid w:val="3F4A39D4"/>
    <w:rsid w:val="3F5C2BE3"/>
    <w:rsid w:val="3FCA4466"/>
    <w:rsid w:val="405A75DF"/>
    <w:rsid w:val="40F80B46"/>
    <w:rsid w:val="411979CF"/>
    <w:rsid w:val="415D4205"/>
    <w:rsid w:val="417C28BE"/>
    <w:rsid w:val="426169F1"/>
    <w:rsid w:val="4339531A"/>
    <w:rsid w:val="43584D9E"/>
    <w:rsid w:val="44AE147C"/>
    <w:rsid w:val="44FA2AC7"/>
    <w:rsid w:val="456C7CDD"/>
    <w:rsid w:val="45906F83"/>
    <w:rsid w:val="47EF76A6"/>
    <w:rsid w:val="48282EB3"/>
    <w:rsid w:val="4A923EDE"/>
    <w:rsid w:val="4C0D2006"/>
    <w:rsid w:val="4C6F0CF4"/>
    <w:rsid w:val="4CED3F3F"/>
    <w:rsid w:val="4F2E5537"/>
    <w:rsid w:val="4FD65639"/>
    <w:rsid w:val="501A39AE"/>
    <w:rsid w:val="512D6C18"/>
    <w:rsid w:val="51490043"/>
    <w:rsid w:val="53F16B8F"/>
    <w:rsid w:val="54A135A6"/>
    <w:rsid w:val="54B9085D"/>
    <w:rsid w:val="553778C2"/>
    <w:rsid w:val="55753ED6"/>
    <w:rsid w:val="55CA7C43"/>
    <w:rsid w:val="58E95F41"/>
    <w:rsid w:val="5A746353"/>
    <w:rsid w:val="5C1951F5"/>
    <w:rsid w:val="5CEE10E6"/>
    <w:rsid w:val="5EA60294"/>
    <w:rsid w:val="5FE8479C"/>
    <w:rsid w:val="600B058A"/>
    <w:rsid w:val="6103228A"/>
    <w:rsid w:val="615520C4"/>
    <w:rsid w:val="616C5CC1"/>
    <w:rsid w:val="62322D60"/>
    <w:rsid w:val="62F61837"/>
    <w:rsid w:val="63AA5005"/>
    <w:rsid w:val="642809FF"/>
    <w:rsid w:val="662C1F6E"/>
    <w:rsid w:val="665C57A7"/>
    <w:rsid w:val="66817ADC"/>
    <w:rsid w:val="66FA4E08"/>
    <w:rsid w:val="6785305F"/>
    <w:rsid w:val="693C076E"/>
    <w:rsid w:val="69A76845"/>
    <w:rsid w:val="6B390813"/>
    <w:rsid w:val="6C4F429F"/>
    <w:rsid w:val="6DE1726E"/>
    <w:rsid w:val="6DEC54E2"/>
    <w:rsid w:val="6E9C5925"/>
    <w:rsid w:val="6FFA4CC4"/>
    <w:rsid w:val="717B39F2"/>
    <w:rsid w:val="71DF2BD9"/>
    <w:rsid w:val="720C01C9"/>
    <w:rsid w:val="725616BC"/>
    <w:rsid w:val="73215525"/>
    <w:rsid w:val="739D40DC"/>
    <w:rsid w:val="74F87DE4"/>
    <w:rsid w:val="75BA68F2"/>
    <w:rsid w:val="77064792"/>
    <w:rsid w:val="7733029F"/>
    <w:rsid w:val="77E40F37"/>
    <w:rsid w:val="785244C5"/>
    <w:rsid w:val="79095CA1"/>
    <w:rsid w:val="7A1C3624"/>
    <w:rsid w:val="7C0F7D45"/>
    <w:rsid w:val="7E7C71B7"/>
    <w:rsid w:val="7EE50FFE"/>
    <w:rsid w:val="7F67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/>
      <w:b/>
      <w:sz w:val="28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2"/>
    <w:autoRedefine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0"/>
    <w:pPr>
      <w:spacing w:after="120" w:line="360" w:lineRule="auto"/>
    </w:pPr>
    <w:rPr>
      <w:kern w:val="0"/>
      <w:sz w:val="24"/>
      <w:szCs w:val="21"/>
    </w:rPr>
  </w:style>
  <w:style w:type="paragraph" w:styleId="8">
    <w:name w:val="Body Text Indent"/>
    <w:basedOn w:val="1"/>
    <w:autoRedefine/>
    <w:qFormat/>
    <w:uiPriority w:val="0"/>
    <w:pPr>
      <w:adjustRightInd w:val="0"/>
      <w:snapToGrid w:val="0"/>
      <w:spacing w:line="300" w:lineRule="auto"/>
      <w:ind w:firstLine="478" w:firstLineChars="199"/>
    </w:pPr>
    <w:rPr>
      <w:sz w:val="24"/>
    </w:rPr>
  </w:style>
  <w:style w:type="paragraph" w:styleId="9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10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Body Text Indent 3"/>
    <w:basedOn w:val="1"/>
    <w:autoRedefine/>
    <w:qFormat/>
    <w:uiPriority w:val="0"/>
    <w:pPr>
      <w:ind w:left="720" w:firstLine="720"/>
    </w:pPr>
    <w:rPr>
      <w:rFonts w:ascii="Century Gothic" w:hAnsi="Century Gothic" w:eastAsia="Times New Roman"/>
      <w:sz w:val="24"/>
    </w:rPr>
  </w:style>
  <w:style w:type="paragraph" w:styleId="1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annotation subject"/>
    <w:basedOn w:val="6"/>
    <w:next w:val="6"/>
    <w:link w:val="23"/>
    <w:autoRedefine/>
    <w:semiHidden/>
    <w:unhideWhenUsed/>
    <w:qFormat/>
    <w:uiPriority w:val="0"/>
    <w:rPr>
      <w:b/>
      <w:bCs/>
    </w:rPr>
  </w:style>
  <w:style w:type="character" w:styleId="18">
    <w:name w:val="Hyperlink"/>
    <w:basedOn w:val="17"/>
    <w:autoRedefine/>
    <w:qFormat/>
    <w:uiPriority w:val="0"/>
    <w:rPr>
      <w:color w:val="3F88BF"/>
      <w:u w:val="none"/>
    </w:rPr>
  </w:style>
  <w:style w:type="character" w:styleId="19">
    <w:name w:val="annotation reference"/>
    <w:basedOn w:val="17"/>
    <w:autoRedefine/>
    <w:qFormat/>
    <w:uiPriority w:val="0"/>
    <w:rPr>
      <w:sz w:val="21"/>
      <w:szCs w:val="21"/>
    </w:rPr>
  </w:style>
  <w:style w:type="character" w:customStyle="1" w:styleId="20">
    <w:name w:val="批注框文本 字符"/>
    <w:basedOn w:val="17"/>
    <w:link w:val="10"/>
    <w:autoRedefine/>
    <w:qFormat/>
    <w:uiPriority w:val="0"/>
    <w:rPr>
      <w:kern w:val="2"/>
      <w:sz w:val="18"/>
      <w:szCs w:val="18"/>
    </w:rPr>
  </w:style>
  <w:style w:type="paragraph" w:styleId="21">
    <w:name w:val="List Paragraph"/>
    <w:basedOn w:val="1"/>
    <w:autoRedefine/>
    <w:qFormat/>
    <w:uiPriority w:val="1"/>
    <w:pPr>
      <w:ind w:left="535" w:hanging="316"/>
    </w:pPr>
    <w:rPr>
      <w:rFonts w:ascii="宋体" w:hAnsi="宋体" w:cs="宋体"/>
      <w:lang w:val="zh-CN" w:bidi="zh-CN"/>
    </w:rPr>
  </w:style>
  <w:style w:type="character" w:customStyle="1" w:styleId="22">
    <w:name w:val="批注文字 字符"/>
    <w:basedOn w:val="17"/>
    <w:link w:val="6"/>
    <w:autoRedefine/>
    <w:qFormat/>
    <w:uiPriority w:val="0"/>
    <w:rPr>
      <w:kern w:val="2"/>
      <w:sz w:val="21"/>
      <w:szCs w:val="24"/>
    </w:rPr>
  </w:style>
  <w:style w:type="character" w:customStyle="1" w:styleId="23">
    <w:name w:val="批注主题 字符"/>
    <w:basedOn w:val="22"/>
    <w:link w:val="15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1455</Words>
  <Characters>1957</Characters>
  <Lines>15</Lines>
  <Paragraphs>4</Paragraphs>
  <TotalTime>1</TotalTime>
  <ScaleCrop>false</ScaleCrop>
  <LinksUpToDate>false</LinksUpToDate>
  <CharactersWithSpaces>2039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2022-01-10T12:55:00Z</dcterms:created>
  <dc:creator>lenovo</dc:creator>
  <cp:lastModifiedBy>WPS_1602497222</cp:lastModifiedBy>
  <cp:lastPrinted>2020-12-30T00:40:00Z</cp:lastPrinted>
  <dcterms:modified xsi:type="dcterms:W3CDTF">2026-07-10T03:05:43Z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6CFE4756C67B4F1BABD49DB02756B391_13</vt:lpwstr>
  </property>
  <property fmtid="{D5CDD505-2E9C-101B-9397-08002B2CF9AE}" pid="4" name="KSOTemplateDocerSaveRecord">
    <vt:lpwstr>eyJoZGlkIjoiMDJiMzI5YWUyNjA3ZWZhMGI2ZmI2OWY3NWRmNzE0YTciLCJ1c2VySWQiOiIxMTMwNTMwMjc3In0=</vt:lpwstr>
  </property>
</Properties>
</file>